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b/>
          <w:bCs/>
          <w:color w:val="auto"/>
          <w:sz w:val="24"/>
          <w:szCs w:val="24"/>
        </w:rPr>
      </w:pPr>
      <w:bookmarkStart w:id="0" w:name="_GoBack"/>
      <w:bookmarkEnd w:id="0"/>
      <w:r>
        <w:rPr>
          <w:rFonts w:hint="eastAsia" w:asciiTheme="minorEastAsia" w:hAnsiTheme="minorEastAsia" w:eastAsiaTheme="minorEastAsia" w:cstheme="minorEastAsia"/>
          <w:b/>
          <w:bCs/>
          <w:color w:val="auto"/>
          <w:sz w:val="24"/>
          <w:szCs w:val="24"/>
          <w:lang w:eastAsia="zh-CN"/>
        </w:rPr>
        <w:t>福建师大二附中</w:t>
      </w:r>
      <w:r>
        <w:rPr>
          <w:rFonts w:hint="eastAsia" w:asciiTheme="minorEastAsia" w:hAnsiTheme="minorEastAsia" w:eastAsiaTheme="minorEastAsia" w:cstheme="minorEastAsia"/>
          <w:b/>
          <w:bCs/>
          <w:color w:val="auto"/>
          <w:sz w:val="24"/>
          <w:szCs w:val="24"/>
          <w:lang w:val="en-US" w:eastAsia="zh-CN"/>
        </w:rPr>
        <w:t>2017-</w:t>
      </w:r>
      <w:r>
        <w:rPr>
          <w:rFonts w:hint="eastAsia" w:asciiTheme="minorEastAsia" w:hAnsiTheme="minorEastAsia" w:eastAsiaTheme="minorEastAsia" w:cstheme="minorEastAsia"/>
          <w:b/>
          <w:bCs/>
          <w:color w:val="auto"/>
          <w:sz w:val="24"/>
          <w:szCs w:val="24"/>
        </w:rPr>
        <w:t>20</w:t>
      </w:r>
      <w:r>
        <w:rPr>
          <w:rFonts w:hint="eastAsia" w:asciiTheme="minorEastAsia" w:hAnsiTheme="minorEastAsia" w:eastAsiaTheme="minorEastAsia" w:cstheme="minorEastAsia"/>
          <w:b/>
          <w:bCs/>
          <w:color w:val="auto"/>
          <w:sz w:val="24"/>
          <w:szCs w:val="24"/>
          <w:lang w:val="en-US" w:eastAsia="zh-CN"/>
        </w:rPr>
        <w:t>20</w:t>
      </w:r>
      <w:r>
        <w:rPr>
          <w:rFonts w:hint="eastAsia" w:asciiTheme="minorEastAsia" w:hAnsiTheme="minorEastAsia" w:eastAsiaTheme="minorEastAsia" w:cstheme="minorEastAsia"/>
          <w:b/>
          <w:bCs/>
          <w:color w:val="auto"/>
          <w:sz w:val="24"/>
          <w:szCs w:val="24"/>
        </w:rPr>
        <w:t>年</w:t>
      </w:r>
      <w:r>
        <w:rPr>
          <w:rFonts w:hint="eastAsia" w:asciiTheme="minorEastAsia" w:hAnsiTheme="minorEastAsia" w:eastAsiaTheme="minorEastAsia" w:cstheme="minorEastAsia"/>
          <w:b/>
          <w:bCs/>
          <w:color w:val="auto"/>
          <w:sz w:val="24"/>
          <w:szCs w:val="24"/>
          <w:lang w:eastAsia="zh-CN"/>
        </w:rPr>
        <w:t>度</w:t>
      </w:r>
      <w:r>
        <w:rPr>
          <w:rFonts w:hint="eastAsia" w:asciiTheme="minorEastAsia" w:hAnsiTheme="minorEastAsia" w:eastAsiaTheme="minorEastAsia" w:cstheme="minorEastAsia"/>
          <w:b/>
          <w:bCs/>
          <w:color w:val="auto"/>
          <w:sz w:val="24"/>
          <w:szCs w:val="24"/>
        </w:rPr>
        <w:t>普法工作计划</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b/>
          <w:bCs/>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为深入贯彻实施仁和区教育系统“七五”普法规划，将普法教育与依法治校工作结合起来，大力开展法制宣传教育活动，进一步提高我校领导干部、师生的法治理念和法律素质，营造良好的校园法治环境，特制定本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i w:val="0"/>
          <w:caps w:val="0"/>
          <w:color w:val="auto"/>
          <w:spacing w:val="0"/>
          <w:sz w:val="24"/>
          <w:szCs w:val="24"/>
          <w:bdr w:val="none" w:color="auto" w:sz="0" w:space="0"/>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以邓小平理论和“三个代表”重要思想及科学发展观为指导，认真贯彻落实党的十八大精神，大力推进依法治校和依法治教，全面落实科学发展观，紧紧围绕依法治校和教育改革的任务目标，深入开展法治宣传教育，加大依法治校和依法治教的力度，注重德育和法制教育并重，建设和谐校园营造良好的校园法治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i w:val="0"/>
          <w:caps w:val="0"/>
          <w:color w:val="auto"/>
          <w:spacing w:val="0"/>
          <w:sz w:val="24"/>
          <w:szCs w:val="24"/>
          <w:bdr w:val="none" w:color="auto" w:sz="0" w:space="0"/>
          <w:shd w:val="clear" w:fill="FFFFFF"/>
        </w:rPr>
        <w:t>二、工作要点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1、在全校师生中深入开展法制宣传教育，学习《中华人民共和国教师法》、《中华人民共和国义务教育法》《中华人民共和国未成年人保护法》、《中华人民共和国预防未成年人犯罪法》、《学生伤害事故处理办法》、《教育行政处罚暂行实施办法》、《信访条列》等法律法规，使全校师生学习法律、遵守法律、崇尚法律和依法办事成为自觉养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2、围绕推进依法治校的要求，广泛深入学习和宣传新修订的《中华人民共和国义务教育法》，使教职工完整、准确地理解《中华人民共和国义务教育法》的意义、制度及条款内容;学习宣传维护教师合法权益、促进学校民主管理的法律法规，学习宣传学生合法权益和预防青少年犯罪的法律法规;学习宣传维护校园安全、保障学生人身和财产安全的法律知识，切实提高全校师生员工依法参与学校管理的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3、围绕全面实施素质教育的要求，把加强学生法制教育、培养法律观念和提升法律素质，作为素质教育的重要内容和任务之一，形成科学、系统、常态的法制教育网络。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4、围绕德育与法制教育并重的要求，在发挥好德育对学生的思想行为的引领功能的同时，注重法制对学生行为的规范作用，建立依法治校与德育并重的长效机制。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5、在开展法制宣传教育中，通过课外教育、社会实践、法制专题讲座、演讲比赛、小品比赛、书画比赛、征文比赛、文艺汇演等活动，利用校园局域网、黑板报、宣传栏、校园广播等平台使“七五”普法活动开展得有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i w:val="0"/>
          <w:caps w:val="0"/>
          <w:color w:val="auto"/>
          <w:spacing w:val="0"/>
          <w:sz w:val="24"/>
          <w:szCs w:val="24"/>
          <w:bdr w:val="none" w:color="auto" w:sz="0" w:space="0"/>
          <w:shd w:val="clear" w:fill="FFFFFF"/>
        </w:rPr>
        <w:t>三、学校“七五”普法领导小组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组长：</w:t>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lang w:eastAsia="zh-CN"/>
        </w:rPr>
        <w:t>朱振荣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副组长：</w:t>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lang w:eastAsia="zh-CN"/>
        </w:rPr>
        <w:t>黄庆宇</w:t>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lang w:eastAsia="zh-CN"/>
        </w:rPr>
        <w:t>张统焰</w:t>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成员：</w:t>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lang w:eastAsia="zh-CN"/>
        </w:rPr>
        <w:t>各处室主任、各年段段长、生管组长</w:t>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 xml:space="preserve"> 各班班主任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学校普法日常工作由党支部和德育处负责开展。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Style w:val="4"/>
          <w:rFonts w:hint="eastAsia" w:asciiTheme="minorEastAsia" w:hAnsiTheme="minorEastAsia" w:eastAsiaTheme="minorEastAsia" w:cstheme="minorEastAsia"/>
          <w:i w:val="0"/>
          <w:caps w:val="0"/>
          <w:color w:val="auto"/>
          <w:spacing w:val="0"/>
          <w:sz w:val="24"/>
          <w:szCs w:val="24"/>
          <w:bdr w:val="none" w:color="auto" w:sz="0" w:space="0"/>
          <w:shd w:val="clear" w:fill="FFFFFF"/>
        </w:rPr>
        <w:t>四、工作措施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(一)、学习宣传党的十八大和十八届三中全会精神，贯彻“依法治国”的法制精神。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1、深入学习宣传党的十八大和十八届三中全会精神，大力宣传党的十八大确定的“两个一百年”奋斗目标，全面深刻理解和把握其基本内涵、重大意义和主要任务;深入学习宣传党的十八届三中全会确定的全面深化改革目标任务，全面深刻理解和把握全面深化改革的指导思想、总体目标、基本原则、重大任务和重大举措，为实现党的十八大和十八届三中全会确定的奋斗目标营造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2、深入学习宣传习近平总书记系列重要讲话精神，学习宣传习近平总书记系列重要讲话提出的一系列新思想、新观点和新要求，深刻理解和把握习近平总书记关于社会主义民主法治建设系列重要论述的精髓以及对加强法制宣传教育作出的重要指示，进一步增强责任感、使命感，推进法制宣传教育工作取得新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(二)、学习教育法律法规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1、突出抓好宪法的学习宣传。深入学习宣传宪法的主要原则、基本精神和基本内容，引导全社会牢固树立宪法意识，自觉遵守宪法，维护宪法权威。深入学习宣传中国特色社会主义法律体系及各项法律法规，深入学习宣传社会主义法治理念，大力弘扬社会主义法治精神，推进全社会学法尊法守法用法良好氛围的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2、继续开展“法律进学校”活动。继续坚持领导班子和教职工学法制度。坚持把学习重点宣传《宪法》放在首位，深入学习《义务教育法》、《中华人民共和国教师法》、《中华人民共和国未成年人保护法》、《中华人民共和国预防未成年人犯罪法》、《学生伤害事故处理办法》、《教育行政处罚暂行实施办法》、《交通安全法》、《治安管理处罚法》等法律法规。提高全校教职工、青少年学生的法律意识和法制观念，弘扬社会主义法治精神，努力培育社会主义法治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(三)、规范办学行为，依法治校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1、建立完善的领导体制，充分发挥校务会、党支部、工会、教代会的作用，实施民主集中制，实行校长负责制。凡重大事项均在通过教代会广泛征求群众意见的基础上，经学校领导班子集体研究，形成决议后执行，实行了校务公开、党务公开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2、健全安全工作的各项制度，着重做好校园基础设施的安全检查工作，对存在安全隐患的地方进行彻底整改。切实消除安全隐患，确保师生的人身安全;加强校园的治安管理，加强值周教师值班巡逻，确保学校良好的治安环境;加强学校消防和用电管理。定期检查消防设施和器材，及时更换老化电线，确保学校用电、用水安全;制定了安全方面的各项</w:t>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instrText xml:space="preserve"> HYPERLINK "https://fanwen.chazidian.com/yingjiyuan/" \t "https://fanwen.chazidian.com/fanwen435556/_blank" </w:instrText>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t>应急预案</w:t>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fldChar w:fldCharType="end"/>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，确保在紧急状况下，师生能够迅速疏散，同时利用班会、集会时间加强对学生进行安全教育，增强学生的自防自救能力。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3、认真执行国家课程计划，严格按照课程计划开设课程，做到开足、开齐课时，认真上好每节课，严格遵守上级主管部门规定的作息时间，不随意传动或变动授课时间。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4、加强学生思想道德教育、法制教育。以《中小学生守则》、《中小学生日常行为规范》为基础，开展形式多样、丰富多彩的活动，利用</w:t>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instrText xml:space="preserve"> HYPERLINK "https://fanwen.chazidian.com/guoqixiajianghua/" \t "https://fanwen.chazidian.com/fanwen435556/_blank" </w:instrText>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t>国旗下讲话</w:t>
      </w:r>
      <w:r>
        <w:rPr>
          <w:rFonts w:hint="eastAsia" w:asciiTheme="minorEastAsia" w:hAnsiTheme="minorEastAsia" w:eastAsiaTheme="minorEastAsia" w:cstheme="minorEastAsia"/>
          <w:b w:val="0"/>
          <w:i w:val="0"/>
          <w:caps w:val="0"/>
          <w:color w:val="auto"/>
          <w:spacing w:val="0"/>
          <w:sz w:val="24"/>
          <w:szCs w:val="24"/>
          <w:u w:val="none"/>
          <w:bdr w:val="none" w:color="auto" w:sz="0" w:space="0"/>
          <w:shd w:val="clear" w:fill="FFFFFF"/>
        </w:rPr>
        <w:fldChar w:fldCharType="end"/>
      </w: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，主题班队会活动对学生进行思想、法制教育。在法制教育上做到了“四落实”，即有教师、有教材、有课时、有活动。学校每年度把12月份定为“普法”宣传活动月。集中进行普法宣传教育活动。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bdr w:val="none" w:color="auto" w:sz="0" w:space="0"/>
          <w:shd w:val="clear" w:fill="FFFFFF"/>
        </w:rPr>
        <w:t>5、规范收费行为，切实治理乱收费现象。凡涉及向学生收费用的，我校都严格按照财政、物价及上级教育行主管部门核定的收费范围、收费标准执行。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i w:val="0"/>
          <w:caps w:val="0"/>
          <w:color w:val="auto"/>
          <w:spacing w:val="0"/>
          <w:sz w:val="24"/>
          <w:szCs w:val="24"/>
          <w:shd w:val="clear" w:fill="FFFFFF"/>
        </w:rPr>
        <w:t>(四)、</w:t>
      </w:r>
      <w:r>
        <w:rPr>
          <w:rFonts w:hint="eastAsia" w:asciiTheme="minorEastAsia" w:hAnsiTheme="minorEastAsia" w:eastAsiaTheme="minorEastAsia" w:cstheme="minorEastAsia"/>
          <w:b w:val="0"/>
          <w:i w:val="0"/>
          <w:caps w:val="0"/>
          <w:color w:val="auto"/>
          <w:spacing w:val="0"/>
          <w:sz w:val="24"/>
          <w:szCs w:val="24"/>
          <w:shd w:val="clear" w:fill="FFFFFF"/>
          <w:lang w:eastAsia="zh-CN"/>
        </w:rPr>
        <w:t>开展主题普法教育活动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bCs/>
          <w:i w:val="0"/>
          <w:caps w:val="0"/>
          <w:color w:val="auto"/>
          <w:spacing w:val="0"/>
          <w:sz w:val="24"/>
          <w:szCs w:val="24"/>
        </w:rPr>
      </w:pPr>
      <w:r>
        <w:rPr>
          <w:rStyle w:val="4"/>
          <w:rFonts w:hint="eastAsia" w:asciiTheme="minorEastAsia" w:hAnsiTheme="minorEastAsia" w:eastAsiaTheme="minorEastAsia" w:cstheme="minorEastAsia"/>
          <w:b w:val="0"/>
          <w:bCs/>
          <w:i w:val="0"/>
          <w:caps w:val="0"/>
          <w:color w:val="auto"/>
          <w:spacing w:val="0"/>
          <w:sz w:val="24"/>
          <w:szCs w:val="24"/>
          <w:shd w:val="clear" w:fill="FFFFFF"/>
          <w:lang w:val="en-US" w:eastAsia="zh-CN"/>
        </w:rPr>
        <w:t>1.</w:t>
      </w:r>
      <w:r>
        <w:rPr>
          <w:rStyle w:val="4"/>
          <w:rFonts w:hint="eastAsia" w:asciiTheme="minorEastAsia" w:hAnsiTheme="minorEastAsia" w:eastAsiaTheme="minorEastAsia" w:cstheme="minorEastAsia"/>
          <w:b w:val="0"/>
          <w:bCs/>
          <w:i w:val="0"/>
          <w:caps w:val="0"/>
          <w:color w:val="auto"/>
          <w:spacing w:val="0"/>
          <w:sz w:val="24"/>
          <w:szCs w:val="24"/>
          <w:shd w:val="clear" w:fill="FFFFFF"/>
        </w:rPr>
        <w:t>结合系列活动日开展主题宣传活动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rPr>
      </w:pPr>
      <w:r>
        <w:rPr>
          <w:rFonts w:hint="eastAsia" w:asciiTheme="minorEastAsia" w:hAnsiTheme="minorEastAsia" w:eastAsiaTheme="minorEastAsia" w:cstheme="minorEastAsia"/>
          <w:b w:val="0"/>
          <w:i w:val="0"/>
          <w:caps w:val="0"/>
          <w:color w:val="auto"/>
          <w:spacing w:val="0"/>
          <w:sz w:val="24"/>
          <w:szCs w:val="24"/>
          <w:shd w:val="clear" w:fill="FFFFFF"/>
        </w:rPr>
        <w:t>我校要结合“三八”妇女节、“3.15”消费者权益保障日、“五一”劳动节、“6.26”国际禁毒日、“12.1”世界预防艾滋病日、“12.4”法制宣传日等，集中一定时间，组织全体人员，采取各种形式，开展相关的法制学习活动，形成普法的规模效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lang w:val="en-US" w:eastAsia="zh-CN"/>
        </w:rPr>
      </w:pPr>
      <w:r>
        <w:rPr>
          <w:rFonts w:hint="eastAsia" w:asciiTheme="minorEastAsia" w:hAnsiTheme="minorEastAsia" w:cstheme="minorEastAsia"/>
          <w:b w:val="0"/>
          <w:i w:val="0"/>
          <w:caps w:val="0"/>
          <w:color w:val="auto"/>
          <w:spacing w:val="0"/>
          <w:sz w:val="24"/>
          <w:szCs w:val="24"/>
          <w:shd w:val="clear" w:fill="FFFFFF"/>
          <w:lang w:val="en-US" w:eastAsia="zh-CN"/>
        </w:rPr>
        <w:t>2. 营造学法、知法、守法的氛围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fldChar w:fldCharType="begin"/>
      </w:r>
      <w:r>
        <w:rPr>
          <w:rFonts w:hint="eastAsia" w:asciiTheme="minorEastAsia" w:hAnsiTheme="minorEastAsia" w:eastAsiaTheme="minorEastAsia" w:cstheme="minorEastAsia"/>
          <w:b w:val="0"/>
          <w:i w:val="0"/>
          <w:caps w:val="0"/>
          <w:color w:val="auto"/>
          <w:spacing w:val="0"/>
          <w:sz w:val="24"/>
          <w:szCs w:val="24"/>
          <w:shd w:val="clear" w:fill="FFFFFF"/>
        </w:rPr>
        <w:instrText xml:space="preserve"> = 1 \* GB3 \* MERGEFORMAT </w:instrText>
      </w:r>
      <w:r>
        <w:rPr>
          <w:rFonts w:hint="eastAsia" w:asciiTheme="minorEastAsia" w:hAnsiTheme="minorEastAsia" w:eastAsiaTheme="minorEastAsia" w:cstheme="minorEastAsia"/>
          <w:b w:val="0"/>
          <w:i w:val="0"/>
          <w:caps w:val="0"/>
          <w:color w:val="auto"/>
          <w:spacing w:val="0"/>
          <w:sz w:val="24"/>
          <w:szCs w:val="24"/>
          <w:shd w:val="clear" w:fill="FFFFFF"/>
        </w:rPr>
        <w:fldChar w:fldCharType="separate"/>
      </w:r>
      <w:r>
        <w:rPr>
          <w:rFonts w:hint="eastAsia" w:asciiTheme="minorEastAsia" w:hAnsiTheme="minorEastAsia" w:eastAsiaTheme="minorEastAsia" w:cstheme="minorEastAsia"/>
          <w:color w:val="auto"/>
          <w:sz w:val="24"/>
          <w:szCs w:val="24"/>
        </w:rPr>
        <w:t>①</w:t>
      </w:r>
      <w:r>
        <w:rPr>
          <w:rFonts w:hint="eastAsia" w:asciiTheme="minorEastAsia" w:hAnsiTheme="minorEastAsia" w:eastAsiaTheme="minorEastAsia" w:cstheme="minorEastAsia"/>
          <w:b w:val="0"/>
          <w:i w:val="0"/>
          <w:caps w:val="0"/>
          <w:color w:val="auto"/>
          <w:spacing w:val="0"/>
          <w:sz w:val="24"/>
          <w:szCs w:val="24"/>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立足课堂，提高法制教育的渗透性。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t>学校把法制教育纳入学校日常教学内容之中，做到大纲、教材、教师、课时“四保证”。充分利用主题班队会和学校课程，对学生进行法制教育。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fldChar w:fldCharType="begin"/>
      </w:r>
      <w:r>
        <w:rPr>
          <w:rFonts w:hint="eastAsia" w:asciiTheme="minorEastAsia" w:hAnsiTheme="minorEastAsia" w:eastAsiaTheme="minorEastAsia" w:cstheme="minorEastAsia"/>
          <w:b w:val="0"/>
          <w:i w:val="0"/>
          <w:caps w:val="0"/>
          <w:color w:val="auto"/>
          <w:spacing w:val="0"/>
          <w:sz w:val="24"/>
          <w:szCs w:val="24"/>
          <w:shd w:val="clear" w:fill="FFFFFF"/>
        </w:rPr>
        <w:instrText xml:space="preserve"> = 2 \* GB3 \* MERGEFORMAT </w:instrText>
      </w:r>
      <w:r>
        <w:rPr>
          <w:rFonts w:hint="eastAsia" w:asciiTheme="minorEastAsia" w:hAnsiTheme="minorEastAsia" w:eastAsiaTheme="minorEastAsia" w:cstheme="minorEastAsia"/>
          <w:b w:val="0"/>
          <w:i w:val="0"/>
          <w:caps w:val="0"/>
          <w:color w:val="auto"/>
          <w:spacing w:val="0"/>
          <w:sz w:val="24"/>
          <w:szCs w:val="24"/>
          <w:shd w:val="clear" w:fill="FFFFFF"/>
        </w:rPr>
        <w:fldChar w:fldCharType="separate"/>
      </w:r>
      <w:r>
        <w:rPr>
          <w:rFonts w:hint="eastAsia" w:asciiTheme="minorEastAsia" w:hAnsiTheme="minorEastAsia" w:eastAsiaTheme="minorEastAsia" w:cstheme="minorEastAsia"/>
          <w:color w:val="auto"/>
          <w:sz w:val="24"/>
          <w:szCs w:val="24"/>
        </w:rPr>
        <w:t>②</w:t>
      </w:r>
      <w:r>
        <w:rPr>
          <w:rFonts w:hint="eastAsia" w:asciiTheme="minorEastAsia" w:hAnsiTheme="minorEastAsia" w:eastAsiaTheme="minorEastAsia" w:cstheme="minorEastAsia"/>
          <w:b w:val="0"/>
          <w:i w:val="0"/>
          <w:caps w:val="0"/>
          <w:color w:val="auto"/>
          <w:spacing w:val="0"/>
          <w:sz w:val="24"/>
          <w:szCs w:val="24"/>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充分利用学校广播、校园网、橱窗、宣传栏、黑板报等宣传平台进行法制宣传，扩大宣传覆盖面。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fldChar w:fldCharType="begin"/>
      </w:r>
      <w:r>
        <w:rPr>
          <w:rFonts w:hint="eastAsia" w:asciiTheme="minorEastAsia" w:hAnsiTheme="minorEastAsia" w:eastAsiaTheme="minorEastAsia" w:cstheme="minorEastAsia"/>
          <w:b w:val="0"/>
          <w:i w:val="0"/>
          <w:caps w:val="0"/>
          <w:color w:val="auto"/>
          <w:spacing w:val="0"/>
          <w:sz w:val="24"/>
          <w:szCs w:val="24"/>
          <w:shd w:val="clear" w:fill="FFFFFF"/>
        </w:rPr>
        <w:instrText xml:space="preserve"> = 3 \* GB3 \* MERGEFORMAT </w:instrText>
      </w:r>
      <w:r>
        <w:rPr>
          <w:rFonts w:hint="eastAsia" w:asciiTheme="minorEastAsia" w:hAnsiTheme="minorEastAsia" w:eastAsiaTheme="minorEastAsia" w:cstheme="minorEastAsia"/>
          <w:b w:val="0"/>
          <w:i w:val="0"/>
          <w:caps w:val="0"/>
          <w:color w:val="auto"/>
          <w:spacing w:val="0"/>
          <w:sz w:val="24"/>
          <w:szCs w:val="24"/>
          <w:shd w:val="clear" w:fill="FFFFFF"/>
        </w:rPr>
        <w:fldChar w:fldCharType="separate"/>
      </w: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b w:val="0"/>
          <w:i w:val="0"/>
          <w:caps w:val="0"/>
          <w:color w:val="auto"/>
          <w:spacing w:val="0"/>
          <w:sz w:val="24"/>
          <w:szCs w:val="24"/>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通过课堂、主题班会、观看影视录相、演讲比赛、知识竞赛、文艺汇演等校园文化活动开展法制宣传教育，教育广大师生员工自重、自省、自警、自律、自励，帮助师生员工树立正确的世界观、人生观和价值观，不断增强法制教育的实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fldChar w:fldCharType="begin"/>
      </w:r>
      <w:r>
        <w:rPr>
          <w:rFonts w:hint="eastAsia" w:asciiTheme="minorEastAsia" w:hAnsiTheme="minorEastAsia" w:eastAsiaTheme="minorEastAsia" w:cstheme="minorEastAsia"/>
          <w:b w:val="0"/>
          <w:i w:val="0"/>
          <w:caps w:val="0"/>
          <w:color w:val="auto"/>
          <w:spacing w:val="0"/>
          <w:sz w:val="24"/>
          <w:szCs w:val="24"/>
          <w:shd w:val="clear" w:fill="FFFFFF"/>
        </w:rPr>
        <w:instrText xml:space="preserve"> = 4 \* GB3 \* MERGEFORMAT </w:instrText>
      </w:r>
      <w:r>
        <w:rPr>
          <w:rFonts w:hint="eastAsia" w:asciiTheme="minorEastAsia" w:hAnsiTheme="minorEastAsia" w:eastAsiaTheme="minorEastAsia" w:cstheme="minorEastAsia"/>
          <w:b w:val="0"/>
          <w:i w:val="0"/>
          <w:caps w:val="0"/>
          <w:color w:val="auto"/>
          <w:spacing w:val="0"/>
          <w:sz w:val="24"/>
          <w:szCs w:val="24"/>
          <w:shd w:val="clear" w:fill="FFFFFF"/>
        </w:rPr>
        <w:fldChar w:fldCharType="separate"/>
      </w:r>
      <w:r>
        <w:rPr>
          <w:rFonts w:hint="eastAsia" w:asciiTheme="minorEastAsia" w:hAnsiTheme="minorEastAsia" w:eastAsiaTheme="minorEastAsia" w:cstheme="minorEastAsia"/>
          <w:color w:val="auto"/>
          <w:sz w:val="24"/>
          <w:szCs w:val="24"/>
        </w:rPr>
        <w:t>④</w:t>
      </w:r>
      <w:r>
        <w:rPr>
          <w:rFonts w:hint="eastAsia" w:asciiTheme="minorEastAsia" w:hAnsiTheme="minorEastAsia" w:eastAsiaTheme="minorEastAsia" w:cstheme="minorEastAsia"/>
          <w:b w:val="0"/>
          <w:i w:val="0"/>
          <w:caps w:val="0"/>
          <w:color w:val="auto"/>
          <w:spacing w:val="0"/>
          <w:sz w:val="24"/>
          <w:szCs w:val="24"/>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认真组织师生学习《教师法》、《教育法、》《未成年人保护法》、《公民道德建设实施纲要》等法律法规。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rPr>
      </w:pPr>
      <w:r>
        <w:rPr>
          <w:rFonts w:hint="eastAsia" w:asciiTheme="minorEastAsia" w:hAnsiTheme="minorEastAsia" w:eastAsiaTheme="minorEastAsia" w:cstheme="minorEastAsia"/>
          <w:b w:val="0"/>
          <w:i w:val="0"/>
          <w:caps w:val="0"/>
          <w:color w:val="auto"/>
          <w:spacing w:val="0"/>
          <w:sz w:val="24"/>
          <w:szCs w:val="24"/>
          <w:shd w:val="clear" w:fill="FFFFFF"/>
        </w:rPr>
        <w:fldChar w:fldCharType="begin"/>
      </w:r>
      <w:r>
        <w:rPr>
          <w:rFonts w:hint="eastAsia" w:asciiTheme="minorEastAsia" w:hAnsiTheme="minorEastAsia" w:eastAsiaTheme="minorEastAsia" w:cstheme="minorEastAsia"/>
          <w:b w:val="0"/>
          <w:i w:val="0"/>
          <w:caps w:val="0"/>
          <w:color w:val="auto"/>
          <w:spacing w:val="0"/>
          <w:sz w:val="24"/>
          <w:szCs w:val="24"/>
          <w:shd w:val="clear" w:fill="FFFFFF"/>
        </w:rPr>
        <w:instrText xml:space="preserve"> = 5 \* GB3 \* MERGEFORMAT </w:instrText>
      </w:r>
      <w:r>
        <w:rPr>
          <w:rFonts w:hint="eastAsia" w:asciiTheme="minorEastAsia" w:hAnsiTheme="minorEastAsia" w:eastAsiaTheme="minorEastAsia" w:cstheme="minorEastAsia"/>
          <w:b w:val="0"/>
          <w:i w:val="0"/>
          <w:caps w:val="0"/>
          <w:color w:val="auto"/>
          <w:spacing w:val="0"/>
          <w:sz w:val="24"/>
          <w:szCs w:val="24"/>
          <w:shd w:val="clear" w:fill="FFFFFF"/>
        </w:rPr>
        <w:fldChar w:fldCharType="separate"/>
      </w:r>
      <w:r>
        <w:rPr>
          <w:rFonts w:hint="eastAsia" w:asciiTheme="minorEastAsia" w:hAnsiTheme="minorEastAsia" w:eastAsiaTheme="minorEastAsia" w:cstheme="minorEastAsia"/>
          <w:color w:val="auto"/>
          <w:sz w:val="24"/>
          <w:szCs w:val="24"/>
        </w:rPr>
        <w:t>⑤</w:t>
      </w:r>
      <w:r>
        <w:rPr>
          <w:rFonts w:hint="eastAsia" w:asciiTheme="minorEastAsia" w:hAnsiTheme="minorEastAsia" w:eastAsiaTheme="minorEastAsia" w:cstheme="minorEastAsia"/>
          <w:b w:val="0"/>
          <w:i w:val="0"/>
          <w:caps w:val="0"/>
          <w:color w:val="auto"/>
          <w:spacing w:val="0"/>
          <w:sz w:val="24"/>
          <w:szCs w:val="24"/>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学校定期不定期的开展普法宣传教育，我们利用每周升旗仪式的“</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shd w:val="clear" w:fill="FFFFFF"/>
        </w:rPr>
        <w:instrText xml:space="preserve"> HYPERLINK "https://fanwen.chazidian.com/guoqixiajianghua/" \t "https://fanwen.chazidian.com/fanwen435556/_blank" </w:instrTex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shd w:val="clear" w:fill="FFFFFF"/>
        </w:rPr>
        <w:t>国旗下讲话</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”开展法制教育，学校每学期邀请法制副校长来校进行法制讲座，教育学生遵纪守法。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i w:val="0"/>
          <w:caps w:val="0"/>
          <w:color w:val="auto"/>
          <w:spacing w:val="0"/>
          <w:sz w:val="24"/>
          <w:szCs w:val="24"/>
          <w:shd w:val="clear" w:fill="FFFFFF"/>
          <w:lang w:eastAsia="zh-CN"/>
        </w:rPr>
        <w:t>（五）加强普法的组织领导工作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t>1、健全机构。以普法工作为契机，调整充实普法工作机构，明确职责，进一步完善领导干部共同参与的普法工作格局。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t>2、加强队伍建设。要进一步完善以专职为主，兼职为辅的普法工作机制，充分发挥普法的作用，建立一支高素质的普法队伍。要加强普法队伍的</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begin"/>
      </w:r>
      <w:r>
        <w:rPr>
          <w:rFonts w:hint="eastAsia" w:asciiTheme="minorEastAsia" w:hAnsiTheme="minorEastAsia" w:eastAsiaTheme="minorEastAsia" w:cstheme="minorEastAsia"/>
          <w:b w:val="0"/>
          <w:i w:val="0"/>
          <w:caps w:val="0"/>
          <w:color w:val="auto"/>
          <w:spacing w:val="0"/>
          <w:sz w:val="24"/>
          <w:szCs w:val="24"/>
          <w:u w:val="none"/>
          <w:shd w:val="clear" w:fill="FFFFFF"/>
        </w:rPr>
        <w:instrText xml:space="preserve"> HYPERLINK "https://peixun.chazidian.com/" \t "https://fanwen.chazidian.com/fanwen435556/_blank" </w:instrTex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separate"/>
      </w:r>
      <w:r>
        <w:rPr>
          <w:rStyle w:val="5"/>
          <w:rFonts w:hint="eastAsia" w:asciiTheme="minorEastAsia" w:hAnsiTheme="minorEastAsia" w:eastAsiaTheme="minorEastAsia" w:cstheme="minorEastAsia"/>
          <w:b w:val="0"/>
          <w:i w:val="0"/>
          <w:caps w:val="0"/>
          <w:color w:val="auto"/>
          <w:spacing w:val="0"/>
          <w:sz w:val="24"/>
          <w:szCs w:val="24"/>
          <w:u w:val="none"/>
          <w:shd w:val="clear" w:fill="FFFFFF"/>
        </w:rPr>
        <w:t>培训</w:t>
      </w:r>
      <w:r>
        <w:rPr>
          <w:rFonts w:hint="eastAsia" w:asciiTheme="minorEastAsia" w:hAnsiTheme="minorEastAsia" w:eastAsiaTheme="minorEastAsia" w:cstheme="minorEastAsia"/>
          <w:b w:val="0"/>
          <w:i w:val="0"/>
          <w:caps w:val="0"/>
          <w:color w:val="auto"/>
          <w:spacing w:val="0"/>
          <w:sz w:val="24"/>
          <w:szCs w:val="24"/>
          <w:u w:val="none"/>
          <w:shd w:val="clear" w:fill="FFFFFF"/>
        </w:rPr>
        <w:fldChar w:fldCharType="end"/>
      </w:r>
      <w:r>
        <w:rPr>
          <w:rFonts w:hint="eastAsia" w:asciiTheme="minorEastAsia" w:hAnsiTheme="minorEastAsia" w:eastAsiaTheme="minorEastAsia" w:cstheme="minorEastAsia"/>
          <w:b w:val="0"/>
          <w:i w:val="0"/>
          <w:caps w:val="0"/>
          <w:color w:val="auto"/>
          <w:spacing w:val="0"/>
          <w:sz w:val="24"/>
          <w:szCs w:val="24"/>
          <w:shd w:val="clear" w:fill="FFFFFF"/>
        </w:rPr>
        <w:t>工作，不断提高普法队伍的业务水平和工作能力。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rPr>
          <w:rFonts w:hint="eastAsia" w:asciiTheme="minorEastAsia" w:hAnsiTheme="minorEastAsia" w:eastAsiaTheme="minorEastAsia" w:cstheme="minorEastAsia"/>
          <w:b w:val="0"/>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t>3、高度重视。要切实加强对普法工作的领导，要从实施依法治国方略、贯彻党的十</w:t>
      </w:r>
      <w:r>
        <w:rPr>
          <w:rFonts w:hint="eastAsia" w:asciiTheme="minorEastAsia" w:hAnsiTheme="minorEastAsia" w:eastAsiaTheme="minorEastAsia" w:cstheme="minorEastAsia"/>
          <w:b w:val="0"/>
          <w:i w:val="0"/>
          <w:caps w:val="0"/>
          <w:color w:val="auto"/>
          <w:spacing w:val="0"/>
          <w:sz w:val="24"/>
          <w:szCs w:val="24"/>
          <w:shd w:val="clear" w:fill="FFFFFF"/>
          <w:lang w:eastAsia="zh-CN"/>
        </w:rPr>
        <w:t>八</w:t>
      </w:r>
      <w:r>
        <w:rPr>
          <w:rFonts w:hint="eastAsia" w:asciiTheme="minorEastAsia" w:hAnsiTheme="minorEastAsia" w:eastAsiaTheme="minorEastAsia" w:cstheme="minorEastAsia"/>
          <w:b w:val="0"/>
          <w:i w:val="0"/>
          <w:caps w:val="0"/>
          <w:color w:val="auto"/>
          <w:spacing w:val="0"/>
          <w:sz w:val="24"/>
          <w:szCs w:val="24"/>
          <w:shd w:val="clear" w:fill="FFFFFF"/>
        </w:rPr>
        <w:t>大精神和“十</w:t>
      </w:r>
      <w:r>
        <w:rPr>
          <w:rFonts w:hint="eastAsia" w:asciiTheme="minorEastAsia" w:hAnsiTheme="minorEastAsia" w:eastAsiaTheme="minorEastAsia" w:cstheme="minorEastAsia"/>
          <w:b w:val="0"/>
          <w:i w:val="0"/>
          <w:caps w:val="0"/>
          <w:color w:val="auto"/>
          <w:spacing w:val="0"/>
          <w:sz w:val="24"/>
          <w:szCs w:val="24"/>
          <w:shd w:val="clear" w:fill="FFFFFF"/>
          <w:lang w:eastAsia="zh-CN"/>
        </w:rPr>
        <w:t>三</w:t>
      </w:r>
      <w:r>
        <w:rPr>
          <w:rFonts w:hint="eastAsia" w:asciiTheme="minorEastAsia" w:hAnsiTheme="minorEastAsia" w:eastAsiaTheme="minorEastAsia" w:cstheme="minorEastAsia"/>
          <w:b w:val="0"/>
          <w:i w:val="0"/>
          <w:caps w:val="0"/>
          <w:color w:val="auto"/>
          <w:spacing w:val="0"/>
          <w:sz w:val="24"/>
          <w:szCs w:val="24"/>
          <w:shd w:val="clear" w:fill="FFFFFF"/>
        </w:rPr>
        <w:t>五”规划的高度，把普法工作纳入学校的工作规划。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Theme="minorEastAsia" w:hAnsiTheme="minorEastAsia" w:eastAsiaTheme="minorEastAsia" w:cstheme="minorEastAsia"/>
          <w:b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i w:val="0"/>
          <w:caps w:val="0"/>
          <w:color w:val="auto"/>
          <w:spacing w:val="0"/>
          <w:sz w:val="24"/>
          <w:szCs w:val="24"/>
          <w:shd w:val="clear" w:fill="FFFFFF"/>
          <w:lang w:eastAsia="zh-CN"/>
        </w:rPr>
        <w:t>福建师范大学第二附属中学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微软雅黑" w:hAnsi="微软雅黑" w:eastAsia="微软雅黑" w:cs="微软雅黑"/>
          <w:b w:val="0"/>
          <w:i w:val="0"/>
          <w:caps w:val="0"/>
          <w:color w:val="auto"/>
          <w:spacing w:val="0"/>
          <w:sz w:val="25"/>
          <w:szCs w:val="25"/>
          <w:bdr w:val="none" w:color="auto" w:sz="0" w:space="0"/>
          <w:shd w:val="clear" w:fill="FFFFFF"/>
        </w:rPr>
      </w:pP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2017年3</w:t>
      </w:r>
      <w:r>
        <w:rPr>
          <w:rFonts w:hint="eastAsia" w:asciiTheme="minorEastAsia" w:hAnsiTheme="minorEastAsia" w:cstheme="minorEastAsia"/>
          <w:b w:val="0"/>
          <w:i w:val="0"/>
          <w:caps w:val="0"/>
          <w:color w:val="auto"/>
          <w:spacing w:val="0"/>
          <w:sz w:val="24"/>
          <w:szCs w:val="24"/>
          <w:shd w:val="clear" w:fill="FFFFFF"/>
          <w:lang w:val="en-US" w:eastAsia="zh-CN"/>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77"/>
    <w:rsid w:val="00126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2018-01-12T06:54:00Z</dcterms:created>
  <dc:creator>风舞单车</dc:creator>
  <cp:lastModifiedBy>风舞单车</cp:lastModifiedBy>
  <dcterms:modified xsi:type="dcterms:W3CDTF">2018-01-12T07:19:18Z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